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80" w:rsidRPr="001A69E0" w:rsidRDefault="001A69E0" w:rsidP="001A69E0">
      <w:pPr>
        <w:jc w:val="center"/>
        <w:rPr>
          <w:rFonts w:ascii="Times New Roman" w:hAnsi="Times New Roman" w:cs="Times New Roman"/>
          <w:sz w:val="28"/>
        </w:rPr>
      </w:pPr>
      <w:r w:rsidRPr="001A69E0">
        <w:rPr>
          <w:rFonts w:ascii="Times New Roman" w:hAnsi="Times New Roman" w:cs="Times New Roman"/>
          <w:sz w:val="28"/>
        </w:rPr>
        <w:t>Лечебная физкультура и массаж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A69E0" w:rsidTr="0058038E">
        <w:tc>
          <w:tcPr>
            <w:tcW w:w="2943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28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Специальность: 1-88 02 01   Спортивно-педагогическая деятельность </w:t>
            </w:r>
          </w:p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направлениям)</w:t>
            </w:r>
          </w:p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специальных дисциплин</w:t>
            </w:r>
          </w:p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Компонент учреждения высшего образования</w:t>
            </w:r>
          </w:p>
        </w:tc>
      </w:tr>
      <w:tr w:rsidR="001A69E0" w:rsidTr="0058038E">
        <w:tc>
          <w:tcPr>
            <w:tcW w:w="2943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628" w:type="dxa"/>
          </w:tcPr>
          <w:p w:rsidR="001A69E0" w:rsidRPr="00DC6FD1" w:rsidRDefault="001A69E0" w:rsidP="005803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лечебн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физическ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(ЛФК)  как метода неспецифической, патогенетической и функциональной терапии. Механизмы лечебного действия физических упражнений на организм. Организационно-методические основы ЛФК. Показания и противопоказания к применению физических упражнений. </w:t>
            </w:r>
            <w:r w:rsidRPr="00DC6F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формы ЛФК.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режимы в ЛФК. </w:t>
            </w:r>
            <w:r w:rsidRPr="00DC6FD1">
              <w:rPr>
                <w:rFonts w:ascii="Times New Roman" w:hAnsi="Times New Roman" w:cs="Times New Roman"/>
                <w:sz w:val="28"/>
                <w:szCs w:val="28"/>
              </w:rPr>
              <w:t xml:space="preserve">Дозирование нагрузки в ЛФК. Методы оценки эффективности ЛФК.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ЛФК 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заболеваниях внутренних органов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ЛФК при деформациях и заболеваниях опорно-двигательного аппарата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A69E0" w:rsidRDefault="001A69E0" w:rsidP="005803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ЛФК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травматологии и неврологии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Ф</w:t>
            </w:r>
            <w:r w:rsidRPr="00DC6F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изическая культура в специальных медицинских группах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A69E0" w:rsidRDefault="001A69E0" w:rsidP="00580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основы массажа. Классификация массажа. Механизмы влияния массажа на организм. Технические п</w:t>
            </w:r>
            <w:r w:rsidRPr="00DC6FD1">
              <w:rPr>
                <w:rFonts w:ascii="Times New Roman" w:hAnsi="Times New Roman" w:cs="Times New Roman"/>
                <w:sz w:val="28"/>
                <w:szCs w:val="28"/>
              </w:rPr>
              <w:t>риемы массажа.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массаж. Методики массажа при заболеваниях и травмах в физкультурно-спортивной деятельности.</w:t>
            </w:r>
          </w:p>
        </w:tc>
      </w:tr>
      <w:tr w:rsidR="001A69E0" w:rsidTr="0058038E">
        <w:tc>
          <w:tcPr>
            <w:tcW w:w="2943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628" w:type="dxa"/>
          </w:tcPr>
          <w:p w:rsidR="001A69E0" w:rsidRPr="00341A1B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Специализированные компетенции: применять основы теоретико-методических знаний лечебной физической культуры, навыки проведения занятий физической культурой с лицами, имеющими отклонения в состоянии здоровья</w:t>
            </w:r>
          </w:p>
        </w:tc>
      </w:tr>
      <w:tr w:rsidR="001A69E0" w:rsidTr="0058038E">
        <w:tc>
          <w:tcPr>
            <w:tcW w:w="2943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628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Анатомия, спортивная медицина</w:t>
            </w:r>
          </w:p>
        </w:tc>
      </w:tr>
      <w:tr w:rsidR="001A69E0" w:rsidTr="0058038E">
        <w:tc>
          <w:tcPr>
            <w:tcW w:w="2943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628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зачетные единицы, 262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 (124 аудиторных, 138 – самостоятельная работа)</w:t>
            </w:r>
          </w:p>
        </w:tc>
      </w:tr>
      <w:tr w:rsidR="001A69E0" w:rsidTr="0058038E">
        <w:tc>
          <w:tcPr>
            <w:tcW w:w="2943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628" w:type="dxa"/>
          </w:tcPr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5,6-й семестр зачеты</w:t>
            </w:r>
          </w:p>
          <w:p w:rsidR="001A69E0" w:rsidRDefault="001A69E0" w:rsidP="00580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7-й семестр, экзамен</w:t>
            </w:r>
          </w:p>
        </w:tc>
      </w:tr>
    </w:tbl>
    <w:p w:rsidR="001A69E0" w:rsidRDefault="001A69E0" w:rsidP="001A69E0">
      <w:pPr>
        <w:rPr>
          <w:rFonts w:ascii="Times New Roman" w:hAnsi="Times New Roman" w:cs="Times New Roman"/>
          <w:sz w:val="28"/>
        </w:rPr>
      </w:pPr>
    </w:p>
    <w:p w:rsidR="001A69E0" w:rsidRDefault="001A69E0"/>
    <w:sectPr w:rsidR="001A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E0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69E0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2022-10-18T07:27:00Z</dcterms:created>
  <dcterms:modified xsi:type="dcterms:W3CDTF">2022-10-18T07:28:00Z</dcterms:modified>
</cp:coreProperties>
</file>